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ED6" w:rsidRPr="0050034E" w:rsidRDefault="00973ED6" w:rsidP="0050034E">
      <w:pPr>
        <w:jc w:val="center"/>
        <w:rPr>
          <w:rFonts w:ascii="Arial" w:hAnsi="Arial" w:cs="Arial"/>
          <w:b/>
        </w:rPr>
      </w:pPr>
      <w:r w:rsidRPr="0050034E">
        <w:rPr>
          <w:rFonts w:ascii="Arial" w:hAnsi="Arial" w:cs="Arial"/>
          <w:b/>
        </w:rPr>
        <w:t>Informe</w:t>
      </w:r>
      <w:r w:rsidR="0050034E" w:rsidRPr="0050034E">
        <w:rPr>
          <w:rFonts w:ascii="Arial" w:hAnsi="Arial" w:cs="Arial"/>
          <w:b/>
        </w:rPr>
        <w:t xml:space="preserve"> de </w:t>
      </w:r>
      <w:r w:rsidR="00C92FCF" w:rsidRPr="0050034E">
        <w:rPr>
          <w:rFonts w:ascii="Arial" w:hAnsi="Arial" w:cs="Arial"/>
          <w:b/>
        </w:rPr>
        <w:t xml:space="preserve"> Actividad en DINAMA 01</w:t>
      </w:r>
      <w:r w:rsidR="0050034E">
        <w:rPr>
          <w:rFonts w:ascii="Arial" w:hAnsi="Arial" w:cs="Arial"/>
          <w:b/>
        </w:rPr>
        <w:t>/</w:t>
      </w:r>
      <w:r w:rsidR="00C92FCF" w:rsidRPr="0050034E">
        <w:rPr>
          <w:rFonts w:ascii="Arial" w:hAnsi="Arial" w:cs="Arial"/>
          <w:b/>
        </w:rPr>
        <w:t>03</w:t>
      </w:r>
      <w:r w:rsidR="0050034E">
        <w:rPr>
          <w:rFonts w:ascii="Arial" w:hAnsi="Arial" w:cs="Arial"/>
          <w:b/>
        </w:rPr>
        <w:t>/</w:t>
      </w:r>
      <w:r w:rsidR="00C92FCF" w:rsidRPr="0050034E">
        <w:rPr>
          <w:rFonts w:ascii="Arial" w:hAnsi="Arial" w:cs="Arial"/>
          <w:b/>
        </w:rPr>
        <w:t>12</w:t>
      </w:r>
    </w:p>
    <w:p w:rsidR="00616ACE" w:rsidRPr="005B40FD" w:rsidRDefault="00973ED6" w:rsidP="00CD6326">
      <w:pPr>
        <w:jc w:val="both"/>
        <w:rPr>
          <w:rFonts w:ascii="Arial" w:eastAsia="Arial Unicode MS" w:hAnsi="Arial" w:cs="Arial"/>
          <w:i/>
        </w:rPr>
      </w:pPr>
      <w:r w:rsidRPr="005B40FD">
        <w:rPr>
          <w:rFonts w:ascii="Arial" w:hAnsi="Arial" w:cs="Arial"/>
          <w:b/>
        </w:rPr>
        <w:t>Asunto:</w:t>
      </w:r>
      <w:r w:rsidR="005B40FD">
        <w:rPr>
          <w:rFonts w:ascii="Arial" w:hAnsi="Arial" w:cs="Arial"/>
        </w:rPr>
        <w:t xml:space="preserve"> </w:t>
      </w:r>
      <w:r w:rsidR="003922BC" w:rsidRPr="005B40FD">
        <w:rPr>
          <w:rFonts w:ascii="Arial" w:hAnsi="Arial" w:cs="Arial"/>
        </w:rPr>
        <w:t>Proyecto “</w:t>
      </w:r>
      <w:r w:rsidR="003922BC" w:rsidRPr="005B40FD">
        <w:rPr>
          <w:rFonts w:ascii="Arial" w:eastAsia="Arial Unicode MS" w:hAnsi="Arial" w:cs="Arial"/>
          <w:i/>
        </w:rPr>
        <w:t xml:space="preserve">Programa de Apoyo a </w:t>
      </w:r>
      <w:smartTag w:uri="urn:schemas-microsoft-com:office:smarttags" w:element="PersonName">
        <w:smartTagPr>
          <w:attr w:name="ProductID" w:val="la Profundizaci￳n"/>
        </w:smartTagPr>
        <w:r w:rsidR="003922BC" w:rsidRPr="005B40FD">
          <w:rPr>
            <w:rFonts w:ascii="Arial" w:eastAsia="Arial Unicode MS" w:hAnsi="Arial" w:cs="Arial"/>
            <w:i/>
          </w:rPr>
          <w:t>la Profundización</w:t>
        </w:r>
      </w:smartTag>
      <w:r w:rsidR="003922BC" w:rsidRPr="005B40FD">
        <w:rPr>
          <w:rFonts w:ascii="Arial" w:eastAsia="Arial Unicode MS" w:hAnsi="Arial" w:cs="Arial"/>
          <w:i/>
        </w:rPr>
        <w:t xml:space="preserve"> del Proceso de Integración Económica y Desarrollo Sostenible del MERCOSUR (ECONORMAS-MERCOSUR), DCI-ALA/2009/19707”</w:t>
      </w:r>
    </w:p>
    <w:p w:rsidR="005B40FD" w:rsidRPr="005B40FD" w:rsidRDefault="005B40FD" w:rsidP="00CD6326">
      <w:pPr>
        <w:jc w:val="both"/>
        <w:rPr>
          <w:rFonts w:ascii="Arial" w:eastAsia="Arial Unicode MS" w:hAnsi="Arial" w:cs="Arial"/>
          <w:i/>
        </w:rPr>
      </w:pPr>
      <w:r w:rsidRPr="005B40FD">
        <w:rPr>
          <w:rFonts w:ascii="Arial" w:eastAsia="Arial Unicode MS" w:hAnsi="Arial" w:cs="Arial"/>
          <w:b/>
          <w:i/>
        </w:rPr>
        <w:t>De:</w:t>
      </w:r>
      <w:r w:rsidRPr="005B40FD">
        <w:rPr>
          <w:rFonts w:ascii="Arial" w:eastAsia="Arial Unicode MS" w:hAnsi="Arial" w:cs="Arial"/>
          <w:i/>
        </w:rPr>
        <w:t xml:space="preserve"> Ing. Milton Vázquez</w:t>
      </w:r>
    </w:p>
    <w:p w:rsidR="005B40FD" w:rsidRPr="005B40FD" w:rsidRDefault="005B40FD" w:rsidP="00CD6326">
      <w:pPr>
        <w:jc w:val="both"/>
        <w:rPr>
          <w:rFonts w:ascii="Arial" w:eastAsia="Arial Unicode MS" w:hAnsi="Arial" w:cs="Arial"/>
          <w:i/>
        </w:rPr>
      </w:pPr>
      <w:r w:rsidRPr="005B40FD">
        <w:rPr>
          <w:rFonts w:ascii="Arial" w:eastAsia="Arial Unicode MS" w:hAnsi="Arial" w:cs="Arial"/>
          <w:b/>
          <w:i/>
        </w:rPr>
        <w:t>Para:</w:t>
      </w:r>
      <w:r w:rsidRPr="005B40FD">
        <w:rPr>
          <w:rFonts w:ascii="Arial" w:eastAsia="Arial Unicode MS" w:hAnsi="Arial" w:cs="Arial"/>
          <w:i/>
        </w:rPr>
        <w:t xml:space="preserve"> </w:t>
      </w:r>
      <w:r w:rsidR="005525F8">
        <w:rPr>
          <w:rFonts w:ascii="Arial" w:eastAsia="Arial Unicode MS" w:hAnsi="Arial" w:cs="Arial"/>
          <w:i/>
        </w:rPr>
        <w:t xml:space="preserve">Consejo Directivo / </w:t>
      </w:r>
      <w:r w:rsidRPr="005B40FD">
        <w:rPr>
          <w:rFonts w:ascii="Arial" w:eastAsia="Arial Unicode MS" w:hAnsi="Arial" w:cs="Arial"/>
          <w:i/>
        </w:rPr>
        <w:t>Coordinadores PCRMA</w:t>
      </w:r>
    </w:p>
    <w:p w:rsidR="003922BC" w:rsidRPr="005B40FD" w:rsidRDefault="003922BC" w:rsidP="00CD6326">
      <w:pPr>
        <w:jc w:val="both"/>
        <w:rPr>
          <w:rFonts w:ascii="Arial" w:eastAsia="Arial Unicode MS" w:hAnsi="Arial" w:cs="Arial"/>
          <w:i/>
        </w:rPr>
      </w:pPr>
    </w:p>
    <w:p w:rsidR="003922BC" w:rsidRPr="00CD6326" w:rsidRDefault="003922BC" w:rsidP="00CD6326">
      <w:pPr>
        <w:jc w:val="both"/>
        <w:rPr>
          <w:rFonts w:ascii="Arial" w:eastAsia="Arial Unicode MS" w:hAnsi="Arial" w:cs="Arial"/>
          <w:i/>
        </w:rPr>
      </w:pPr>
      <w:r w:rsidRPr="00CD6326">
        <w:rPr>
          <w:rFonts w:ascii="Arial" w:eastAsia="Arial Unicode MS" w:hAnsi="Arial" w:cs="Arial"/>
          <w:i/>
        </w:rPr>
        <w:t>El 1 de Marzo en las instalaciones de la DINAMA, se llevó a cabo la reunión de presentación del proyecto mencionado. Se contó con la participación de representantes del Sector Privado entre los que se encontraron varias empresas socias de ASIQUR. Para el sector público se realizó una presentación de similares características el día 29 de febrero.</w:t>
      </w:r>
    </w:p>
    <w:p w:rsidR="00D111E8" w:rsidRPr="00CD6326" w:rsidRDefault="00D111E8" w:rsidP="00CD6326">
      <w:pPr>
        <w:jc w:val="both"/>
        <w:rPr>
          <w:rFonts w:ascii="Arial" w:eastAsia="Arial Unicode MS" w:hAnsi="Arial" w:cs="Arial"/>
          <w:i/>
        </w:rPr>
      </w:pPr>
      <w:r w:rsidRPr="00CD6326">
        <w:rPr>
          <w:rFonts w:ascii="Arial" w:eastAsia="Arial Unicode MS" w:hAnsi="Arial" w:cs="Arial"/>
          <w:i/>
        </w:rPr>
        <w:t>El proyecto</w:t>
      </w:r>
      <w:r w:rsidR="00CD6326" w:rsidRPr="00CD6326">
        <w:rPr>
          <w:rFonts w:ascii="Arial" w:eastAsia="Arial Unicode MS" w:hAnsi="Arial" w:cs="Arial"/>
          <w:i/>
        </w:rPr>
        <w:t xml:space="preserve"> es financiado por la Unión Europea, tiene además un</w:t>
      </w:r>
      <w:r w:rsidR="0077284E">
        <w:rPr>
          <w:rFonts w:ascii="Arial" w:eastAsia="Arial Unicode MS" w:hAnsi="Arial" w:cs="Arial"/>
          <w:i/>
        </w:rPr>
        <w:t>a</w:t>
      </w:r>
      <w:r w:rsidR="00CD6326" w:rsidRPr="00CD6326">
        <w:rPr>
          <w:rFonts w:ascii="Arial" w:eastAsia="Arial Unicode MS" w:hAnsi="Arial" w:cs="Arial"/>
          <w:i/>
        </w:rPr>
        <w:t xml:space="preserve"> contrapartida de los Estados Participantes (EEPP)</w:t>
      </w:r>
      <w:r w:rsidR="002D6D6C">
        <w:rPr>
          <w:rFonts w:ascii="Arial" w:eastAsia="Arial Unicode MS" w:hAnsi="Arial" w:cs="Arial"/>
          <w:i/>
        </w:rPr>
        <w:t>,</w:t>
      </w:r>
      <w:r w:rsidR="00A54129">
        <w:rPr>
          <w:rFonts w:ascii="Arial" w:eastAsia="Arial Unicode MS" w:hAnsi="Arial" w:cs="Arial"/>
          <w:i/>
        </w:rPr>
        <w:t xml:space="preserve"> es gestionado por el LATU</w:t>
      </w:r>
      <w:r w:rsidR="002D6D6C">
        <w:rPr>
          <w:rFonts w:ascii="Arial" w:eastAsia="Arial Unicode MS" w:hAnsi="Arial" w:cs="Arial"/>
          <w:i/>
        </w:rPr>
        <w:t xml:space="preserve"> </w:t>
      </w:r>
      <w:r w:rsidR="00CD6326" w:rsidRPr="00CD6326">
        <w:rPr>
          <w:rFonts w:ascii="Arial" w:eastAsia="Arial Unicode MS" w:hAnsi="Arial" w:cs="Arial"/>
          <w:i/>
        </w:rPr>
        <w:t xml:space="preserve"> y </w:t>
      </w:r>
      <w:r w:rsidRPr="00CD6326">
        <w:rPr>
          <w:rFonts w:ascii="Arial" w:eastAsia="Arial Unicode MS" w:hAnsi="Arial" w:cs="Arial"/>
          <w:i/>
        </w:rPr>
        <w:t xml:space="preserve"> consta de los siguientes objetivos:</w:t>
      </w:r>
    </w:p>
    <w:p w:rsidR="003922BC" w:rsidRPr="00CD6326" w:rsidRDefault="00D111E8" w:rsidP="00CD6326">
      <w:pPr>
        <w:jc w:val="both"/>
        <w:rPr>
          <w:rFonts w:ascii="Arial" w:eastAsia="Arial Unicode MS" w:hAnsi="Arial" w:cs="Arial"/>
          <w:i/>
        </w:rPr>
      </w:pPr>
      <w:r w:rsidRPr="00CD6326">
        <w:rPr>
          <w:rFonts w:ascii="Arial" w:eastAsia="Arial Unicode MS" w:hAnsi="Arial" w:cs="Arial"/>
          <w:i/>
        </w:rPr>
        <w:t xml:space="preserve">1) Promover la adopción de las orientaciones internacionales del SGA </w:t>
      </w:r>
    </w:p>
    <w:p w:rsidR="00D111E8" w:rsidRPr="00CD6326" w:rsidRDefault="00D111E8" w:rsidP="00CD6326">
      <w:pPr>
        <w:jc w:val="both"/>
        <w:rPr>
          <w:rFonts w:ascii="Arial" w:eastAsia="Arial Unicode MS" w:hAnsi="Arial" w:cs="Arial"/>
        </w:rPr>
      </w:pPr>
      <w:r w:rsidRPr="00CD6326">
        <w:rPr>
          <w:rFonts w:ascii="Arial" w:eastAsia="Arial Unicode MS" w:hAnsi="Arial" w:cs="Arial"/>
          <w:i/>
        </w:rPr>
        <w:t>2) Fortalecer y crear las capacidades analíticas locales de substancias químicas y fortalecer la infraestructura de laboratorios disponible para la implementación del SGA</w:t>
      </w:r>
      <w:r w:rsidRPr="00CD6326">
        <w:rPr>
          <w:rFonts w:ascii="Arial" w:eastAsia="Arial Unicode MS" w:hAnsi="Arial" w:cs="Arial"/>
        </w:rPr>
        <w:t xml:space="preserve">. </w:t>
      </w:r>
    </w:p>
    <w:p w:rsidR="002D6D6C" w:rsidRDefault="00D111E8" w:rsidP="00CD6326">
      <w:pPr>
        <w:jc w:val="both"/>
        <w:rPr>
          <w:rFonts w:ascii="Arial" w:eastAsia="Arial Unicode MS" w:hAnsi="Arial" w:cs="Arial"/>
        </w:rPr>
      </w:pPr>
      <w:r w:rsidRPr="00CD6326">
        <w:rPr>
          <w:rFonts w:ascii="Arial" w:eastAsia="Arial Unicode MS" w:hAnsi="Arial" w:cs="Arial"/>
        </w:rPr>
        <w:t>En particular la reunión se centró</w:t>
      </w:r>
      <w:r w:rsidR="00CD6326" w:rsidRPr="00CD6326">
        <w:rPr>
          <w:rFonts w:ascii="Arial" w:eastAsia="Arial Unicode MS" w:hAnsi="Arial" w:cs="Arial"/>
        </w:rPr>
        <w:t xml:space="preserve"> en el primero de los objetivos</w:t>
      </w:r>
      <w:r w:rsidR="002D6D6C">
        <w:rPr>
          <w:rFonts w:ascii="Arial" w:eastAsia="Arial Unicode MS" w:hAnsi="Arial" w:cs="Arial"/>
        </w:rPr>
        <w:t xml:space="preserve"> presentado por la empresa consultora que está llevando a cabo el trabajo, </w:t>
      </w:r>
      <w:proofErr w:type="spellStart"/>
      <w:r w:rsidR="002D6D6C">
        <w:rPr>
          <w:rFonts w:ascii="Arial" w:eastAsia="Arial Unicode MS" w:hAnsi="Arial" w:cs="Arial"/>
        </w:rPr>
        <w:t>Rivendell</w:t>
      </w:r>
      <w:proofErr w:type="spellEnd"/>
      <w:r w:rsidR="002D6D6C">
        <w:rPr>
          <w:rFonts w:ascii="Arial" w:eastAsia="Arial Unicode MS" w:hAnsi="Arial" w:cs="Arial"/>
        </w:rPr>
        <w:t xml:space="preserve"> Internacional.</w:t>
      </w:r>
    </w:p>
    <w:p w:rsidR="00D111E8" w:rsidRPr="002D6D6C" w:rsidRDefault="002D6D6C" w:rsidP="00CD6326">
      <w:pPr>
        <w:jc w:val="both"/>
        <w:rPr>
          <w:rFonts w:ascii="Arial" w:eastAsia="Arial Unicode MS" w:hAnsi="Arial" w:cs="Arial"/>
        </w:rPr>
      </w:pPr>
      <w:r>
        <w:rPr>
          <w:rFonts w:ascii="Arial" w:eastAsia="Arial Unicode MS" w:hAnsi="Arial" w:cs="Arial"/>
          <w:i/>
        </w:rPr>
        <w:t>C</w:t>
      </w:r>
      <w:r w:rsidR="00D111E8" w:rsidRPr="00CD6326">
        <w:rPr>
          <w:rFonts w:ascii="Arial" w:eastAsia="Arial Unicode MS" w:hAnsi="Arial" w:cs="Arial"/>
          <w:i/>
        </w:rPr>
        <w:t xml:space="preserve">on esta actividad se pretende dar a conocer  las reglamentaciones y normas vigentes en cada Estado Parte y que pueden afectar directa o indirectamente a la implementación del SGA. </w:t>
      </w:r>
    </w:p>
    <w:p w:rsidR="00CD6326" w:rsidRPr="00CD6326" w:rsidRDefault="00CD6326" w:rsidP="00CD6326">
      <w:pPr>
        <w:jc w:val="both"/>
        <w:rPr>
          <w:rFonts w:ascii="Arial" w:eastAsia="Arial Unicode MS" w:hAnsi="Arial" w:cs="Arial"/>
        </w:rPr>
      </w:pPr>
      <w:r w:rsidRPr="00CD6326">
        <w:rPr>
          <w:rFonts w:ascii="Arial" w:eastAsia="Arial Unicode MS" w:hAnsi="Arial" w:cs="Arial"/>
        </w:rPr>
        <w:t>Dentro de este objetivo mac</w:t>
      </w:r>
      <w:r>
        <w:rPr>
          <w:rFonts w:ascii="Arial" w:eastAsia="Arial Unicode MS" w:hAnsi="Arial" w:cs="Arial"/>
        </w:rPr>
        <w:t>r</w:t>
      </w:r>
      <w:r w:rsidRPr="00CD6326">
        <w:rPr>
          <w:rFonts w:ascii="Arial" w:eastAsia="Arial Unicode MS" w:hAnsi="Arial" w:cs="Arial"/>
        </w:rPr>
        <w:t>o, se desarrollarán las siguientes actividades:</w:t>
      </w:r>
    </w:p>
    <w:p w:rsidR="00CD6326" w:rsidRPr="00CD6326" w:rsidRDefault="00CD6326" w:rsidP="00CD6326">
      <w:pPr>
        <w:jc w:val="both"/>
        <w:rPr>
          <w:rFonts w:ascii="Arial" w:eastAsia="Arial Unicode MS" w:hAnsi="Arial" w:cs="Arial"/>
        </w:rPr>
      </w:pPr>
      <w:r w:rsidRPr="00CD6326">
        <w:rPr>
          <w:rFonts w:ascii="Arial" w:eastAsia="Arial Unicode MS" w:hAnsi="Arial" w:cs="Arial"/>
        </w:rPr>
        <w:t>a) Establecer pautas regionales para el relevamiento de las normas tomando en consideración los requerimientos actuales y potenciales de los sectores productivos del MERCOSUR</w:t>
      </w:r>
      <w:r w:rsidRPr="00CD6326">
        <w:rPr>
          <w:rFonts w:ascii="Arial" w:eastAsia="Arial Unicode MS" w:hAnsi="Arial" w:cs="Arial"/>
        </w:rPr>
        <w:tab/>
      </w:r>
    </w:p>
    <w:p w:rsidR="00CD6326" w:rsidRPr="00CD6326" w:rsidRDefault="00CD6326" w:rsidP="00CD6326">
      <w:pPr>
        <w:jc w:val="both"/>
        <w:rPr>
          <w:rFonts w:ascii="Arial" w:eastAsia="Arial Unicode MS" w:hAnsi="Arial" w:cs="Arial"/>
        </w:rPr>
      </w:pPr>
      <w:r w:rsidRPr="00CD6326">
        <w:rPr>
          <w:rFonts w:ascii="Arial" w:eastAsia="Arial Unicode MS" w:hAnsi="Arial" w:cs="Arial"/>
        </w:rPr>
        <w:t xml:space="preserve">b) Relevar las normas vigentes y volcarlas a una base de datos. Analizar conforme al SGA la normativa vigente en materia de ambiente, de transporte, de salud y de trabajo, e identificar ajustes requeridos y/o vacíos normativos e institucionales, vinculados a las cadenas productivas de interés para el MERCOSUR. </w:t>
      </w:r>
    </w:p>
    <w:p w:rsidR="00CD6326" w:rsidRPr="00CD6326" w:rsidRDefault="00CD6326" w:rsidP="00CD6326">
      <w:pPr>
        <w:jc w:val="both"/>
        <w:rPr>
          <w:rFonts w:ascii="Arial" w:eastAsia="Arial Unicode MS" w:hAnsi="Arial" w:cs="Arial"/>
        </w:rPr>
      </w:pPr>
      <w:r w:rsidRPr="00CD6326">
        <w:rPr>
          <w:rFonts w:ascii="Arial" w:eastAsia="Arial Unicode MS" w:hAnsi="Arial" w:cs="Arial"/>
        </w:rPr>
        <w:t>c) Elaborar propuesta de ajustes o complementación de normas para sectores vinculados a las cadenas productivas de interés para el MERCOSUR</w:t>
      </w:r>
      <w:r w:rsidRPr="00CD6326">
        <w:rPr>
          <w:rFonts w:ascii="Arial" w:eastAsia="Arial Unicode MS" w:hAnsi="Arial" w:cs="Arial"/>
        </w:rPr>
        <w:tab/>
      </w:r>
    </w:p>
    <w:p w:rsidR="00325012" w:rsidRDefault="00CD6326" w:rsidP="00CD6326">
      <w:pPr>
        <w:jc w:val="both"/>
        <w:rPr>
          <w:rFonts w:ascii="Arial" w:eastAsia="Arial Unicode MS" w:hAnsi="Arial" w:cs="Arial"/>
          <w:i/>
        </w:rPr>
      </w:pPr>
      <w:r>
        <w:rPr>
          <w:rFonts w:ascii="Arial" w:eastAsia="Arial Unicode MS" w:hAnsi="Arial" w:cs="Arial"/>
          <w:i/>
        </w:rPr>
        <w:t>Se tiene previsto que esta etapa del proyecto finalice para marzo de 2013. Por comentarios adicionales recogidos en la reunión, los expositores mencionaron que en función de su experiencia</w:t>
      </w:r>
      <w:r w:rsidR="00325012">
        <w:rPr>
          <w:rFonts w:ascii="Arial" w:eastAsia="Arial Unicode MS" w:hAnsi="Arial" w:cs="Arial"/>
          <w:i/>
        </w:rPr>
        <w:t xml:space="preserve"> en este tipo de proyectos</w:t>
      </w:r>
      <w:r>
        <w:rPr>
          <w:rFonts w:ascii="Arial" w:eastAsia="Arial Unicode MS" w:hAnsi="Arial" w:cs="Arial"/>
          <w:i/>
        </w:rPr>
        <w:t>, la aprobación de las propuestas</w:t>
      </w:r>
      <w:r w:rsidR="00325012">
        <w:rPr>
          <w:rFonts w:ascii="Arial" w:eastAsia="Arial Unicode MS" w:hAnsi="Arial" w:cs="Arial"/>
          <w:i/>
        </w:rPr>
        <w:t xml:space="preserve"> de reglamentación por</w:t>
      </w:r>
      <w:r w:rsidR="00282A31">
        <w:rPr>
          <w:rFonts w:ascii="Arial" w:eastAsia="Arial Unicode MS" w:hAnsi="Arial" w:cs="Arial"/>
          <w:i/>
        </w:rPr>
        <w:t xml:space="preserve"> parte de</w:t>
      </w:r>
      <w:r w:rsidR="00325012">
        <w:rPr>
          <w:rFonts w:ascii="Arial" w:eastAsia="Arial Unicode MS" w:hAnsi="Arial" w:cs="Arial"/>
          <w:i/>
        </w:rPr>
        <w:t xml:space="preserve"> los Estados</w:t>
      </w:r>
      <w:r>
        <w:rPr>
          <w:rFonts w:ascii="Arial" w:eastAsia="Arial Unicode MS" w:hAnsi="Arial" w:cs="Arial"/>
          <w:i/>
        </w:rPr>
        <w:t xml:space="preserve"> </w:t>
      </w:r>
      <w:r w:rsidR="00325012">
        <w:rPr>
          <w:rFonts w:ascii="Arial" w:eastAsia="Arial Unicode MS" w:hAnsi="Arial" w:cs="Arial"/>
          <w:i/>
        </w:rPr>
        <w:t xml:space="preserve">Parte </w:t>
      </w:r>
      <w:r w:rsidR="00B176B7">
        <w:rPr>
          <w:rFonts w:ascii="Arial" w:eastAsia="Arial Unicode MS" w:hAnsi="Arial" w:cs="Arial"/>
          <w:i/>
        </w:rPr>
        <w:t>se verifica</w:t>
      </w:r>
      <w:r w:rsidR="00325012">
        <w:rPr>
          <w:rFonts w:ascii="Arial" w:eastAsia="Arial Unicode MS" w:hAnsi="Arial" w:cs="Arial"/>
          <w:i/>
        </w:rPr>
        <w:t xml:space="preserve"> 5 años después de </w:t>
      </w:r>
      <w:r w:rsidR="00325012">
        <w:rPr>
          <w:rFonts w:ascii="Arial" w:eastAsia="Arial Unicode MS" w:hAnsi="Arial" w:cs="Arial"/>
          <w:i/>
        </w:rPr>
        <w:lastRenderedPageBreak/>
        <w:t>presentadas las mismas. Por lo tanto, se estaría pensando</w:t>
      </w:r>
      <w:r w:rsidR="00B176B7">
        <w:rPr>
          <w:rFonts w:ascii="Arial" w:eastAsia="Arial Unicode MS" w:hAnsi="Arial" w:cs="Arial"/>
          <w:i/>
        </w:rPr>
        <w:t xml:space="preserve"> en</w:t>
      </w:r>
      <w:r w:rsidR="00325012">
        <w:rPr>
          <w:rFonts w:ascii="Arial" w:eastAsia="Arial Unicode MS" w:hAnsi="Arial" w:cs="Arial"/>
          <w:i/>
        </w:rPr>
        <w:t xml:space="preserve"> tener una reglamentación Mercosur referida al SGA no antes de marzo del 2018.En nuestro país, como es de nuestro conocimiento </w:t>
      </w:r>
      <w:r w:rsidR="00953C44">
        <w:rPr>
          <w:rFonts w:ascii="Arial" w:eastAsia="Arial Unicode MS" w:hAnsi="Arial" w:cs="Arial"/>
          <w:i/>
        </w:rPr>
        <w:t>la normativa vigente, adopta</w:t>
      </w:r>
      <w:r w:rsidR="00325012">
        <w:rPr>
          <w:rFonts w:ascii="Arial" w:eastAsia="Arial Unicode MS" w:hAnsi="Arial" w:cs="Arial"/>
          <w:i/>
        </w:rPr>
        <w:t xml:space="preserve"> el SGA</w:t>
      </w:r>
      <w:r w:rsidR="000627E5">
        <w:rPr>
          <w:rFonts w:ascii="Arial" w:eastAsia="Arial Unicode MS" w:hAnsi="Arial" w:cs="Arial"/>
          <w:i/>
        </w:rPr>
        <w:t xml:space="preserve"> para etiquetas y FDS</w:t>
      </w:r>
      <w:r w:rsidR="00325012">
        <w:rPr>
          <w:rFonts w:ascii="Arial" w:eastAsia="Arial Unicode MS" w:hAnsi="Arial" w:cs="Arial"/>
          <w:i/>
        </w:rPr>
        <w:t xml:space="preserve"> </w:t>
      </w:r>
      <w:r w:rsidR="000627E5">
        <w:rPr>
          <w:rFonts w:ascii="Arial" w:eastAsia="Arial Unicode MS" w:hAnsi="Arial" w:cs="Arial"/>
          <w:i/>
        </w:rPr>
        <w:t xml:space="preserve">imponiendo un </w:t>
      </w:r>
      <w:r w:rsidR="00325012">
        <w:rPr>
          <w:rFonts w:ascii="Arial" w:eastAsia="Arial Unicode MS" w:hAnsi="Arial" w:cs="Arial"/>
          <w:i/>
        </w:rPr>
        <w:t xml:space="preserve">plazo de implementación para diciembre de 2012 y diciembre 2017, según se trate de sustancias puras o mezclas. </w:t>
      </w:r>
    </w:p>
    <w:p w:rsidR="00325012" w:rsidRPr="00CD6326" w:rsidRDefault="00325012" w:rsidP="00CD6326">
      <w:pPr>
        <w:jc w:val="both"/>
        <w:rPr>
          <w:rFonts w:ascii="Arial" w:eastAsia="Arial Unicode MS" w:hAnsi="Arial" w:cs="Arial"/>
          <w:i/>
        </w:rPr>
      </w:pPr>
    </w:p>
    <w:p w:rsidR="0077284E" w:rsidRDefault="0077284E" w:rsidP="00CD6326">
      <w:pPr>
        <w:jc w:val="both"/>
        <w:rPr>
          <w:rFonts w:ascii="Arial" w:eastAsia="Arial Unicode MS" w:hAnsi="Arial" w:cs="Arial"/>
        </w:rPr>
      </w:pPr>
      <w:r>
        <w:rPr>
          <w:rFonts w:ascii="Arial" w:eastAsia="Arial Unicode MS" w:hAnsi="Arial" w:cs="Arial"/>
        </w:rPr>
        <w:t xml:space="preserve">Para desarrollar el trabajo de consultoría la empresa </w:t>
      </w:r>
      <w:proofErr w:type="spellStart"/>
      <w:r>
        <w:rPr>
          <w:rFonts w:ascii="Arial" w:eastAsia="Arial Unicode MS" w:hAnsi="Arial" w:cs="Arial"/>
        </w:rPr>
        <w:t>Rivendell</w:t>
      </w:r>
      <w:proofErr w:type="spellEnd"/>
      <w:r>
        <w:rPr>
          <w:rFonts w:ascii="Arial" w:eastAsia="Arial Unicode MS" w:hAnsi="Arial" w:cs="Arial"/>
        </w:rPr>
        <w:t xml:space="preserve">, analizará la situación de los EEPP, en los sectores </w:t>
      </w:r>
      <w:r w:rsidR="00282A31">
        <w:rPr>
          <w:rFonts w:ascii="Arial" w:eastAsia="Arial Unicode MS" w:hAnsi="Arial" w:cs="Arial"/>
        </w:rPr>
        <w:t xml:space="preserve">Agrícola, Industrial, Consumo y </w:t>
      </w:r>
      <w:r>
        <w:rPr>
          <w:rFonts w:ascii="Arial" w:eastAsia="Arial Unicode MS" w:hAnsi="Arial" w:cs="Arial"/>
        </w:rPr>
        <w:t xml:space="preserve">Transporte. En función de este estudio surgirán </w:t>
      </w:r>
      <w:r w:rsidR="00EE709B">
        <w:rPr>
          <w:rFonts w:ascii="Arial" w:eastAsia="Arial Unicode MS" w:hAnsi="Arial" w:cs="Arial"/>
        </w:rPr>
        <w:t>las normativas que están de acuerdo con los lineamientos del SGA y aquellas con las cuales se presentan inconsistencias</w:t>
      </w:r>
      <w:r w:rsidR="0020350C">
        <w:rPr>
          <w:rFonts w:ascii="Arial" w:eastAsia="Arial Unicode MS" w:hAnsi="Arial" w:cs="Arial"/>
        </w:rPr>
        <w:t>.</w:t>
      </w:r>
    </w:p>
    <w:p w:rsidR="0077284E" w:rsidRPr="00CD6326" w:rsidRDefault="0020350C" w:rsidP="00CD6326">
      <w:pPr>
        <w:jc w:val="both"/>
        <w:rPr>
          <w:rFonts w:ascii="Arial" w:eastAsia="Arial Unicode MS" w:hAnsi="Arial" w:cs="Arial"/>
        </w:rPr>
      </w:pPr>
      <w:r>
        <w:rPr>
          <w:rFonts w:ascii="Arial" w:eastAsia="Arial Unicode MS" w:hAnsi="Arial" w:cs="Arial"/>
        </w:rPr>
        <w:t xml:space="preserve">Una </w:t>
      </w:r>
      <w:r w:rsidR="00375B21">
        <w:rPr>
          <w:rFonts w:ascii="Arial" w:eastAsia="Arial Unicode MS" w:hAnsi="Arial" w:cs="Arial"/>
        </w:rPr>
        <w:t>vez finalizado el proyecto de informe final</w:t>
      </w:r>
      <w:r>
        <w:rPr>
          <w:rFonts w:ascii="Arial" w:eastAsia="Arial Unicode MS" w:hAnsi="Arial" w:cs="Arial"/>
        </w:rPr>
        <w:t xml:space="preserve"> se tiene previsto</w:t>
      </w:r>
      <w:r w:rsidR="00375B21">
        <w:rPr>
          <w:rFonts w:ascii="Arial" w:eastAsia="Arial Unicode MS" w:hAnsi="Arial" w:cs="Arial"/>
        </w:rPr>
        <w:t xml:space="preserve"> realizar un evento en cada EEPP, divulgando el mismo, y finalmente un evento en el Estado Parte que tenga el ejercicio de la presid</w:t>
      </w:r>
      <w:r w:rsidR="00282A31">
        <w:rPr>
          <w:rFonts w:ascii="Arial" w:eastAsia="Arial Unicode MS" w:hAnsi="Arial" w:cs="Arial"/>
        </w:rPr>
        <w:t>encia Pro Tempore</w:t>
      </w:r>
      <w:r w:rsidR="00375B21">
        <w:rPr>
          <w:rFonts w:ascii="Arial" w:eastAsia="Arial Unicode MS" w:hAnsi="Arial" w:cs="Arial"/>
        </w:rPr>
        <w:t xml:space="preserve"> del Mercosur, se estima que será Paraguay.</w:t>
      </w:r>
    </w:p>
    <w:p w:rsidR="00B176B7" w:rsidRDefault="00282A31" w:rsidP="00CD6326">
      <w:pPr>
        <w:jc w:val="both"/>
        <w:rPr>
          <w:rFonts w:ascii="Arial" w:eastAsia="Arial Unicode MS" w:hAnsi="Arial" w:cs="Arial"/>
        </w:rPr>
      </w:pPr>
      <w:r>
        <w:rPr>
          <w:rFonts w:ascii="Arial" w:eastAsia="Arial Unicode MS" w:hAnsi="Arial" w:cs="Arial"/>
        </w:rPr>
        <w:t>También d</w:t>
      </w:r>
      <w:r w:rsidR="00B176B7">
        <w:rPr>
          <w:rFonts w:ascii="Arial" w:eastAsia="Arial Unicode MS" w:hAnsi="Arial" w:cs="Arial"/>
        </w:rPr>
        <w:t xml:space="preserve">urante </w:t>
      </w:r>
      <w:r w:rsidR="001E4535">
        <w:rPr>
          <w:rFonts w:ascii="Arial" w:eastAsia="Arial Unicode MS" w:hAnsi="Arial" w:cs="Arial"/>
        </w:rPr>
        <w:t>la presentación</w:t>
      </w:r>
      <w:r w:rsidR="00B176B7">
        <w:rPr>
          <w:rFonts w:ascii="Arial" w:eastAsia="Arial Unicode MS" w:hAnsi="Arial" w:cs="Arial"/>
        </w:rPr>
        <w:t>, se expuso sobre la situación del SGA en distintos países/regiones:</w:t>
      </w:r>
    </w:p>
    <w:p w:rsidR="00B176B7" w:rsidRDefault="00B176B7" w:rsidP="00CD6326">
      <w:pPr>
        <w:jc w:val="both"/>
        <w:rPr>
          <w:rFonts w:ascii="Arial" w:eastAsia="Arial Unicode MS" w:hAnsi="Arial" w:cs="Arial"/>
        </w:rPr>
      </w:pPr>
      <w:r>
        <w:rPr>
          <w:rFonts w:ascii="Arial" w:eastAsia="Arial Unicode MS" w:hAnsi="Arial" w:cs="Arial"/>
        </w:rPr>
        <w:t>Europa</w:t>
      </w:r>
    </w:p>
    <w:p w:rsidR="001E4535" w:rsidRDefault="001E4535" w:rsidP="00CD6326">
      <w:pPr>
        <w:jc w:val="both"/>
        <w:rPr>
          <w:rFonts w:ascii="Arial" w:eastAsia="Arial Unicode MS" w:hAnsi="Arial" w:cs="Arial"/>
        </w:rPr>
      </w:pPr>
      <w:r>
        <w:rPr>
          <w:rFonts w:ascii="Arial" w:eastAsia="Arial Unicode MS" w:hAnsi="Arial" w:cs="Arial"/>
        </w:rPr>
        <w:t>Reglamento CLP, entró en vigor el 20 de enero del 2009 y tendrá una período de transición de diciembre 2010 (sustancias) –junio 2015 (mezclas)</w:t>
      </w:r>
    </w:p>
    <w:p w:rsidR="001E4535" w:rsidRDefault="001E4535" w:rsidP="00CD6326">
      <w:pPr>
        <w:jc w:val="both"/>
        <w:rPr>
          <w:rFonts w:ascii="Arial" w:eastAsia="Arial Unicode MS" w:hAnsi="Arial" w:cs="Arial"/>
        </w:rPr>
      </w:pPr>
      <w:r>
        <w:rPr>
          <w:rFonts w:ascii="Arial" w:eastAsia="Arial Unicode MS" w:hAnsi="Arial" w:cs="Arial"/>
        </w:rPr>
        <w:t>USA</w:t>
      </w:r>
    </w:p>
    <w:p w:rsidR="001E4535" w:rsidRDefault="001E4535" w:rsidP="00CD6326">
      <w:pPr>
        <w:jc w:val="both"/>
        <w:rPr>
          <w:rFonts w:ascii="Arial" w:eastAsia="Arial Unicode MS" w:hAnsi="Arial" w:cs="Arial"/>
          <w:lang w:val="es-ES"/>
        </w:rPr>
      </w:pPr>
      <w:r w:rsidRPr="001E4535">
        <w:rPr>
          <w:rFonts w:ascii="Arial" w:eastAsia="Arial Unicode MS" w:hAnsi="Arial" w:cs="Arial"/>
          <w:lang w:val="es-ES"/>
        </w:rPr>
        <w:t xml:space="preserve">El 30 de septiembre 2009 OSHA publicó una propuesta de reglamentación para alinear la OSHA </w:t>
      </w:r>
      <w:proofErr w:type="spellStart"/>
      <w:r w:rsidRPr="001E4535">
        <w:rPr>
          <w:rFonts w:ascii="Arial" w:eastAsia="Arial Unicode MS" w:hAnsi="Arial" w:cs="Arial"/>
          <w:lang w:val="es-ES"/>
        </w:rPr>
        <w:t>Hazard</w:t>
      </w:r>
      <w:proofErr w:type="spellEnd"/>
      <w:r w:rsidRPr="001E4535">
        <w:rPr>
          <w:rFonts w:ascii="Arial" w:eastAsia="Arial Unicode MS" w:hAnsi="Arial" w:cs="Arial"/>
          <w:lang w:val="es-ES"/>
        </w:rPr>
        <w:t xml:space="preserve"> </w:t>
      </w:r>
      <w:proofErr w:type="spellStart"/>
      <w:r w:rsidRPr="001E4535">
        <w:rPr>
          <w:rFonts w:ascii="Arial" w:eastAsia="Arial Unicode MS" w:hAnsi="Arial" w:cs="Arial"/>
          <w:lang w:val="es-ES"/>
        </w:rPr>
        <w:t>Commun</w:t>
      </w:r>
      <w:r>
        <w:rPr>
          <w:rFonts w:ascii="Arial" w:eastAsia="Arial Unicode MS" w:hAnsi="Arial" w:cs="Arial"/>
          <w:lang w:val="es-ES"/>
        </w:rPr>
        <w:t>ication</w:t>
      </w:r>
      <w:proofErr w:type="spellEnd"/>
      <w:r>
        <w:rPr>
          <w:rFonts w:ascii="Arial" w:eastAsia="Arial Unicode MS" w:hAnsi="Arial" w:cs="Arial"/>
          <w:lang w:val="es-ES"/>
        </w:rPr>
        <w:t xml:space="preserve"> Standard (HCS) con el SG</w:t>
      </w:r>
      <w:r w:rsidRPr="001E4535">
        <w:rPr>
          <w:rFonts w:ascii="Arial" w:eastAsia="Arial Unicode MS" w:hAnsi="Arial" w:cs="Arial"/>
          <w:lang w:val="es-ES"/>
        </w:rPr>
        <w:t>A</w:t>
      </w:r>
      <w:r>
        <w:rPr>
          <w:rFonts w:ascii="Arial" w:eastAsia="Arial Unicode MS" w:hAnsi="Arial" w:cs="Arial"/>
          <w:lang w:val="es-ES"/>
        </w:rPr>
        <w:t>.</w:t>
      </w:r>
      <w:r w:rsidRPr="001E4535">
        <w:rPr>
          <w:rFonts w:ascii="Arial" w:eastAsia="+mn-ea" w:hAnsi="Arial" w:cs="Arial"/>
          <w:color w:val="000000"/>
          <w:kern w:val="24"/>
          <w:lang w:val="es-ES"/>
        </w:rPr>
        <w:t xml:space="preserve"> </w:t>
      </w:r>
      <w:r w:rsidRPr="001E4535">
        <w:rPr>
          <w:rFonts w:ascii="Arial" w:eastAsia="Arial Unicode MS" w:hAnsi="Arial" w:cs="Arial"/>
          <w:lang w:val="es-ES"/>
        </w:rPr>
        <w:t>Se estima que OSHA emitirá s</w:t>
      </w:r>
      <w:r>
        <w:rPr>
          <w:rFonts w:ascii="Arial" w:eastAsia="Arial Unicode MS" w:hAnsi="Arial" w:cs="Arial"/>
          <w:lang w:val="es-ES"/>
        </w:rPr>
        <w:t>u norma definitiva durante 2012, aunque esta fecha se ha modificado varias veces.</w:t>
      </w:r>
    </w:p>
    <w:p w:rsidR="001E4535" w:rsidRDefault="001E4535" w:rsidP="00CD6326">
      <w:pPr>
        <w:jc w:val="both"/>
        <w:rPr>
          <w:rFonts w:ascii="Arial" w:eastAsia="Arial Unicode MS" w:hAnsi="Arial" w:cs="Arial"/>
          <w:lang w:val="es-ES"/>
        </w:rPr>
      </w:pPr>
      <w:r>
        <w:rPr>
          <w:rFonts w:ascii="Arial" w:eastAsia="Arial Unicode MS" w:hAnsi="Arial" w:cs="Arial"/>
          <w:lang w:val="es-ES"/>
        </w:rPr>
        <w:t>China</w:t>
      </w:r>
    </w:p>
    <w:p w:rsidR="001E4535" w:rsidRDefault="001E4535" w:rsidP="00CD6326">
      <w:pPr>
        <w:jc w:val="both"/>
        <w:rPr>
          <w:rFonts w:ascii="Arial" w:eastAsia="Arial Unicode MS" w:hAnsi="Arial" w:cs="Arial"/>
          <w:lang w:val="es-ES"/>
        </w:rPr>
      </w:pPr>
      <w:r>
        <w:rPr>
          <w:rFonts w:ascii="Arial" w:eastAsia="Arial Unicode MS" w:hAnsi="Arial" w:cs="Arial"/>
          <w:lang w:val="es-ES"/>
        </w:rPr>
        <w:t>El 31 de mayo de 2011. Es el día</w:t>
      </w:r>
      <w:r w:rsidRPr="001E4535">
        <w:rPr>
          <w:rFonts w:ascii="Arial" w:eastAsia="Arial Unicode MS" w:hAnsi="Arial" w:cs="Arial"/>
          <w:lang w:val="es-ES"/>
        </w:rPr>
        <w:t xml:space="preserve"> en que finaliza el período de transición para las t</w:t>
      </w:r>
      <w:r w:rsidR="00263A23">
        <w:rPr>
          <w:rFonts w:ascii="Arial" w:eastAsia="Arial Unicode MS" w:hAnsi="Arial" w:cs="Arial"/>
          <w:lang w:val="es-ES"/>
        </w:rPr>
        <w:t>res normas obligatorias del SGA</w:t>
      </w:r>
      <w:r w:rsidRPr="001E4535">
        <w:rPr>
          <w:rFonts w:ascii="Arial" w:eastAsia="Arial Unicode MS" w:hAnsi="Arial" w:cs="Arial"/>
          <w:lang w:val="es-ES"/>
        </w:rPr>
        <w:t>: normas GB 13690-2009, 15258-2009 GB, y GB 190-2009. Todas las sustancias químicas o mezclas colocadas en el merca</w:t>
      </w:r>
      <w:r w:rsidR="00282A31">
        <w:rPr>
          <w:rFonts w:ascii="Arial" w:eastAsia="Arial Unicode MS" w:hAnsi="Arial" w:cs="Arial"/>
          <w:lang w:val="es-ES"/>
        </w:rPr>
        <w:t>do chino deberán ser clasificadas y etiquetada</w:t>
      </w:r>
      <w:r w:rsidRPr="001E4535">
        <w:rPr>
          <w:rFonts w:ascii="Arial" w:eastAsia="Arial Unicode MS" w:hAnsi="Arial" w:cs="Arial"/>
          <w:lang w:val="es-ES"/>
        </w:rPr>
        <w:t>s de acuerdo con esas normas desde el 1 de junio de 2011.</w:t>
      </w:r>
    </w:p>
    <w:p w:rsidR="006107CC" w:rsidRDefault="006107CC" w:rsidP="00CD6326">
      <w:pPr>
        <w:jc w:val="both"/>
        <w:rPr>
          <w:rFonts w:ascii="Arial" w:eastAsia="Arial Unicode MS" w:hAnsi="Arial" w:cs="Arial"/>
        </w:rPr>
      </w:pPr>
    </w:p>
    <w:p w:rsidR="001E4535" w:rsidRPr="00CD6326" w:rsidRDefault="001E4535" w:rsidP="00CD6326">
      <w:pPr>
        <w:jc w:val="both"/>
        <w:rPr>
          <w:rFonts w:ascii="Arial" w:eastAsia="Arial Unicode MS" w:hAnsi="Arial" w:cs="Arial"/>
        </w:rPr>
      </w:pPr>
    </w:p>
    <w:p w:rsidR="00D111E8" w:rsidRPr="00CD6326" w:rsidRDefault="00D111E8" w:rsidP="00CD6326">
      <w:pPr>
        <w:jc w:val="both"/>
        <w:rPr>
          <w:rFonts w:ascii="Arial" w:eastAsia="Arial Unicode MS" w:hAnsi="Arial" w:cs="Arial"/>
          <w:i/>
        </w:rPr>
      </w:pPr>
    </w:p>
    <w:p w:rsidR="00D111E8" w:rsidRPr="00CD6326" w:rsidRDefault="00D111E8" w:rsidP="00CD6326">
      <w:pPr>
        <w:jc w:val="both"/>
        <w:rPr>
          <w:rFonts w:ascii="Arial" w:eastAsia="Arial Unicode MS" w:hAnsi="Arial" w:cs="Arial"/>
          <w:i/>
        </w:rPr>
      </w:pPr>
    </w:p>
    <w:p w:rsidR="00D111E8" w:rsidRPr="00CD6326" w:rsidRDefault="00D111E8" w:rsidP="00CD6326">
      <w:pPr>
        <w:jc w:val="both"/>
        <w:rPr>
          <w:rFonts w:ascii="Arial" w:eastAsia="Arial Unicode MS" w:hAnsi="Arial" w:cs="Arial"/>
          <w:i/>
        </w:rPr>
      </w:pPr>
    </w:p>
    <w:p w:rsidR="003922BC" w:rsidRPr="003922BC" w:rsidRDefault="003922BC">
      <w:pPr>
        <w:rPr>
          <w:rFonts w:eastAsia="Arial Unicode MS"/>
          <w:i/>
        </w:rPr>
      </w:pPr>
    </w:p>
    <w:sectPr w:rsidR="003922BC" w:rsidRPr="003922BC" w:rsidSect="00616AC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B56FE"/>
    <w:multiLevelType w:val="hybridMultilevel"/>
    <w:tmpl w:val="46546424"/>
    <w:lvl w:ilvl="0" w:tplc="729C6918">
      <w:start w:val="1"/>
      <w:numFmt w:val="decimal"/>
      <w:lvlText w:val="%1)"/>
      <w:lvlJc w:val="left"/>
      <w:pPr>
        <w:ind w:left="720" w:hanging="360"/>
      </w:pPr>
      <w:rPr>
        <w:rFonts w:hint="default"/>
        <w:u w:val="singl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67C00042"/>
    <w:multiLevelType w:val="hybridMultilevel"/>
    <w:tmpl w:val="911C425E"/>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22BC"/>
    <w:rsid w:val="000627E5"/>
    <w:rsid w:val="001E4535"/>
    <w:rsid w:val="0020350C"/>
    <w:rsid w:val="00263A23"/>
    <w:rsid w:val="00282A31"/>
    <w:rsid w:val="002D6D6C"/>
    <w:rsid w:val="00325012"/>
    <w:rsid w:val="00365D8D"/>
    <w:rsid w:val="00375B21"/>
    <w:rsid w:val="003922BC"/>
    <w:rsid w:val="004835E6"/>
    <w:rsid w:val="0050034E"/>
    <w:rsid w:val="005525F8"/>
    <w:rsid w:val="005B40FD"/>
    <w:rsid w:val="006020B3"/>
    <w:rsid w:val="006107CC"/>
    <w:rsid w:val="00616ACE"/>
    <w:rsid w:val="0077284E"/>
    <w:rsid w:val="00953C44"/>
    <w:rsid w:val="00973ED6"/>
    <w:rsid w:val="00A54129"/>
    <w:rsid w:val="00B176B7"/>
    <w:rsid w:val="00C92FCF"/>
    <w:rsid w:val="00CD6326"/>
    <w:rsid w:val="00D111E8"/>
    <w:rsid w:val="00EE709B"/>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CE"/>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11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651</Words>
  <Characters>3583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Nicolas</cp:lastModifiedBy>
  <cp:revision>12</cp:revision>
  <dcterms:created xsi:type="dcterms:W3CDTF">2012-03-06T13:57:00Z</dcterms:created>
  <dcterms:modified xsi:type="dcterms:W3CDTF">2012-03-06T14:04:00Z</dcterms:modified>
</cp:coreProperties>
</file>